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D4F1" w14:textId="30AE03F0" w:rsidR="000911B7" w:rsidRPr="00AD5603" w:rsidRDefault="00AD5603">
      <w:pPr>
        <w:pStyle w:val="Heading1"/>
        <w:rPr>
          <w:color w:val="auto"/>
        </w:rPr>
      </w:pPr>
      <w:r w:rsidRPr="00AD5603">
        <w:rPr>
          <w:color w:val="auto"/>
        </w:rPr>
        <w:t>David Newton</w:t>
      </w:r>
    </w:p>
    <w:p w14:paraId="11AD2ABF" w14:textId="709D9A9A" w:rsidR="000911B7" w:rsidRPr="00AD5603" w:rsidRDefault="00AD5603">
      <w:r w:rsidRPr="00AD5603">
        <w:t>Associate Professor, College of Architecture</w:t>
      </w:r>
      <w:r w:rsidRPr="00AD5603">
        <w:br/>
        <w:t>University of Nebraska–Lincoln</w:t>
      </w:r>
      <w:r w:rsidRPr="00AD5603">
        <w:br/>
        <w:t xml:space="preserve">Email: dnewton@unl.edu </w:t>
      </w:r>
    </w:p>
    <w:p w14:paraId="3B4DAB57" w14:textId="77777777" w:rsidR="000911B7" w:rsidRPr="00AD5603" w:rsidRDefault="00AD5603">
      <w:pPr>
        <w:pStyle w:val="Heading2"/>
        <w:rPr>
          <w:color w:val="auto"/>
        </w:rPr>
      </w:pPr>
      <w:r w:rsidRPr="00AD5603">
        <w:rPr>
          <w:color w:val="auto"/>
        </w:rPr>
        <w:t>Education</w:t>
      </w:r>
    </w:p>
    <w:p w14:paraId="2DB30D29" w14:textId="77777777" w:rsidR="000911B7" w:rsidRPr="00AD5603" w:rsidRDefault="00AD5603">
      <w:pPr>
        <w:pStyle w:val="ListBullet"/>
      </w:pPr>
      <w:r w:rsidRPr="00AD5603">
        <w:t>Master of Computer Science, McGill University, 2018</w:t>
      </w:r>
    </w:p>
    <w:p w14:paraId="490CAE98" w14:textId="77777777" w:rsidR="000911B7" w:rsidRPr="00AD5603" w:rsidRDefault="00AD5603">
      <w:pPr>
        <w:pStyle w:val="ListBullet"/>
      </w:pPr>
      <w:r w:rsidRPr="00AD5603">
        <w:t>Master of Architecture, Rice University, 2006</w:t>
      </w:r>
    </w:p>
    <w:p w14:paraId="0692C8C0" w14:textId="77777777" w:rsidR="000911B7" w:rsidRPr="00AD5603" w:rsidRDefault="00AD5603">
      <w:pPr>
        <w:pStyle w:val="ListBullet"/>
      </w:pPr>
      <w:r w:rsidRPr="00AD5603">
        <w:t>Bachelor of Science in Design, Arizona State University, 2001</w:t>
      </w:r>
    </w:p>
    <w:p w14:paraId="482C24D2" w14:textId="77777777" w:rsidR="000911B7" w:rsidRPr="00AD5603" w:rsidRDefault="00AD5603">
      <w:pPr>
        <w:pStyle w:val="Heading2"/>
        <w:rPr>
          <w:color w:val="auto"/>
        </w:rPr>
      </w:pPr>
      <w:r w:rsidRPr="00AD5603">
        <w:rPr>
          <w:color w:val="auto"/>
        </w:rPr>
        <w:t>Academic Appointments</w:t>
      </w:r>
    </w:p>
    <w:p w14:paraId="608D7988" w14:textId="77777777" w:rsidR="000911B7" w:rsidRPr="00AD5603" w:rsidRDefault="00AD5603">
      <w:pPr>
        <w:pStyle w:val="ListBullet"/>
      </w:pPr>
      <w:r w:rsidRPr="00AD5603">
        <w:t>Associate Professor, University of Nebraska–Lincoln, 2023–Present</w:t>
      </w:r>
    </w:p>
    <w:p w14:paraId="2E7C502B" w14:textId="77777777" w:rsidR="000911B7" w:rsidRPr="00AD5603" w:rsidRDefault="00AD5603">
      <w:pPr>
        <w:pStyle w:val="ListBullet"/>
      </w:pPr>
      <w:r w:rsidRPr="00AD5603">
        <w:t>Assistant Professor, University of Nebraska–Lincoln, 2017–2023</w:t>
      </w:r>
    </w:p>
    <w:p w14:paraId="721C3B77" w14:textId="77777777" w:rsidR="000911B7" w:rsidRPr="00AD5603" w:rsidRDefault="00AD5603">
      <w:pPr>
        <w:pStyle w:val="ListBullet"/>
      </w:pPr>
      <w:r w:rsidRPr="00AD5603">
        <w:t>Assistant Professor, McGill University, 2013–2016</w:t>
      </w:r>
    </w:p>
    <w:p w14:paraId="402226C3" w14:textId="77777777" w:rsidR="000911B7" w:rsidRPr="00AD5603" w:rsidRDefault="00AD5603">
      <w:pPr>
        <w:pStyle w:val="Heading2"/>
        <w:rPr>
          <w:color w:val="auto"/>
        </w:rPr>
      </w:pPr>
      <w:r w:rsidRPr="00AD5603">
        <w:rPr>
          <w:color w:val="auto"/>
        </w:rPr>
        <w:t>Research &amp; Grants (Selected)</w:t>
      </w:r>
    </w:p>
    <w:p w14:paraId="7935DB48" w14:textId="77777777" w:rsidR="000911B7" w:rsidRPr="00AD5603" w:rsidRDefault="00AD5603">
      <w:pPr>
        <w:pStyle w:val="ListBullet"/>
      </w:pPr>
      <w:r w:rsidRPr="00AD5603">
        <w:t>NSF (Co-PI), Applying 3D Deep Learning to Lidar Data for Archaeological Site Detection, $147,934, 2022–2025</w:t>
      </w:r>
    </w:p>
    <w:p w14:paraId="222A4E32" w14:textId="77777777" w:rsidR="000911B7" w:rsidRPr="00AD5603" w:rsidRDefault="00AD5603">
      <w:pPr>
        <w:pStyle w:val="ListBullet"/>
      </w:pPr>
      <w:r w:rsidRPr="00AD5603">
        <w:t>UNL Research Council Interdisciplinary Grant (Co-PI), GeoAI for Archaeological Site Detection, $19,700, 2024–2025</w:t>
      </w:r>
    </w:p>
    <w:p w14:paraId="4C06A383" w14:textId="77777777" w:rsidR="000911B7" w:rsidRPr="00AD5603" w:rsidRDefault="00AD5603">
      <w:pPr>
        <w:pStyle w:val="ListBullet"/>
      </w:pPr>
      <w:r w:rsidRPr="00AD5603">
        <w:t>UNL College of Architecture Professorship (PI), Machine Learning for Urban Analysis and Health, $20,000, 2020–2022</w:t>
      </w:r>
    </w:p>
    <w:p w14:paraId="29929BCC" w14:textId="6F0DD877" w:rsidR="00E2228A" w:rsidRPr="00AD5603" w:rsidRDefault="00AD5603" w:rsidP="00E2228A">
      <w:pPr>
        <w:pStyle w:val="ListBullet"/>
      </w:pPr>
      <w:r w:rsidRPr="00AD5603">
        <w:t>Nebraska Energy Office Benchmarking &amp; Beyond Initiative (PI), $121,831, 2017–2021</w:t>
      </w:r>
    </w:p>
    <w:p w14:paraId="7EC6FFF6" w14:textId="77777777" w:rsidR="000911B7" w:rsidRPr="00AD5603" w:rsidRDefault="00AD5603">
      <w:pPr>
        <w:pStyle w:val="Heading2"/>
        <w:rPr>
          <w:color w:val="auto"/>
        </w:rPr>
      </w:pPr>
      <w:r w:rsidRPr="00AD5603">
        <w:rPr>
          <w:color w:val="auto"/>
        </w:rPr>
        <w:t>Publications – Journal Articles</w:t>
      </w:r>
    </w:p>
    <w:p w14:paraId="234B78B4" w14:textId="5052D803" w:rsidR="005237CC" w:rsidRPr="000916C3" w:rsidRDefault="005237CC" w:rsidP="00752CF6">
      <w:pPr>
        <w:pStyle w:val="ListParagraph"/>
        <w:numPr>
          <w:ilvl w:val="0"/>
          <w:numId w:val="12"/>
        </w:numPr>
        <w:spacing w:after="0"/>
        <w:rPr>
          <w:rFonts w:cs="Arial"/>
          <w:bCs/>
        </w:rPr>
      </w:pPr>
      <w:r w:rsidRPr="000916C3">
        <w:rPr>
          <w:rFonts w:cs="Arial"/>
          <w:bCs/>
        </w:rPr>
        <w:t xml:space="preserve">Li, Tian, David Newton, Yi Lu, and Shubham Saraf. "XAI Energy Benchmarking with Multi-scale Satellite and Tabular Fusion." </w:t>
      </w:r>
      <w:r w:rsidRPr="000916C3">
        <w:rPr>
          <w:rFonts w:cs="Arial"/>
          <w:bCs/>
          <w:i/>
          <w:iCs/>
        </w:rPr>
        <w:t>Journal of Building Simulation</w:t>
      </w:r>
      <w:r w:rsidRPr="000916C3">
        <w:rPr>
          <w:rFonts w:cs="Arial"/>
          <w:bCs/>
        </w:rPr>
        <w:t xml:space="preserve"> (forthcoming).</w:t>
      </w:r>
    </w:p>
    <w:p w14:paraId="55292597" w14:textId="38B68BC5" w:rsidR="005237CC" w:rsidRPr="000916C3" w:rsidRDefault="005237CC" w:rsidP="00752CF6">
      <w:pPr>
        <w:pStyle w:val="ListParagraph"/>
        <w:numPr>
          <w:ilvl w:val="0"/>
          <w:numId w:val="12"/>
        </w:numPr>
        <w:spacing w:after="0"/>
        <w:rPr>
          <w:rFonts w:cs="Arial"/>
          <w:bCs/>
        </w:rPr>
      </w:pPr>
      <w:r w:rsidRPr="000916C3">
        <w:rPr>
          <w:rFonts w:cs="Arial"/>
          <w:bCs/>
        </w:rPr>
        <w:t xml:space="preserve">Li, Tian, David Newton, Yi Lu, </w:t>
      </w:r>
      <w:proofErr w:type="spellStart"/>
      <w:r w:rsidRPr="000916C3">
        <w:rPr>
          <w:rFonts w:cs="Arial"/>
          <w:bCs/>
        </w:rPr>
        <w:t>Bingtong</w:t>
      </w:r>
      <w:proofErr w:type="spellEnd"/>
      <w:r w:rsidRPr="000916C3">
        <w:rPr>
          <w:rFonts w:cs="Arial"/>
          <w:bCs/>
        </w:rPr>
        <w:t xml:space="preserve"> Guo, and Shubham Saraf. "Estimating Monthly Building Energy Consumption with Satellite Imagery at Different Zoom Scales." </w:t>
      </w:r>
      <w:r w:rsidRPr="000916C3">
        <w:rPr>
          <w:rFonts w:cs="Arial"/>
          <w:bCs/>
          <w:i/>
          <w:iCs/>
        </w:rPr>
        <w:t>Available at SSRN 5256342</w:t>
      </w:r>
      <w:r w:rsidRPr="000916C3">
        <w:rPr>
          <w:rFonts w:cs="Arial"/>
          <w:bCs/>
        </w:rPr>
        <w:t xml:space="preserve"> (2025)</w:t>
      </w:r>
    </w:p>
    <w:p w14:paraId="1688FD86" w14:textId="63077D4E" w:rsidR="005237CC" w:rsidRPr="000916C3" w:rsidRDefault="005237CC" w:rsidP="00752CF6">
      <w:pPr>
        <w:pStyle w:val="ListParagraph"/>
        <w:numPr>
          <w:ilvl w:val="0"/>
          <w:numId w:val="12"/>
        </w:numPr>
        <w:spacing w:after="0"/>
        <w:rPr>
          <w:rFonts w:cs="Arial"/>
          <w:bCs/>
        </w:rPr>
      </w:pPr>
      <w:r w:rsidRPr="000916C3">
        <w:rPr>
          <w:rFonts w:cs="Arial"/>
          <w:bCs/>
        </w:rPr>
        <w:t xml:space="preserve">Newton, David. “Identifying Correlations Between Depression and Urban Morphology through Generative Deep Learning.” </w:t>
      </w:r>
      <w:r w:rsidRPr="000916C3">
        <w:rPr>
          <w:rFonts w:cs="Arial"/>
          <w:bCs/>
          <w:i/>
          <w:iCs/>
        </w:rPr>
        <w:t>International Journal of Architectural Computing</w:t>
      </w:r>
      <w:r w:rsidRPr="000916C3">
        <w:rPr>
          <w:rFonts w:cs="Arial"/>
          <w:bCs/>
        </w:rPr>
        <w:t xml:space="preserve">, Volume 21, Issue 1 </w:t>
      </w:r>
      <w:r w:rsidRPr="005F53B3">
        <w:t>(Feb 2023). </w:t>
      </w:r>
      <w:hyperlink r:id="rId6" w:history="1">
        <w:r w:rsidRPr="005F53B3">
          <w:rPr>
            <w:rStyle w:val="Hyperlink"/>
          </w:rPr>
          <w:t>https://doi.org/10.1177/14780771221089885</w:t>
        </w:r>
      </w:hyperlink>
      <w:r w:rsidRPr="005F53B3">
        <w:t xml:space="preserve">  </w:t>
      </w:r>
    </w:p>
    <w:p w14:paraId="2CA42BDB" w14:textId="3042AD21" w:rsidR="005237CC" w:rsidRPr="000916C3" w:rsidRDefault="005237CC" w:rsidP="00752CF6">
      <w:pPr>
        <w:pStyle w:val="ListParagraph"/>
        <w:numPr>
          <w:ilvl w:val="0"/>
          <w:numId w:val="12"/>
        </w:numPr>
        <w:spacing w:after="0"/>
        <w:rPr>
          <w:rFonts w:cs="Arial"/>
          <w:bCs/>
        </w:rPr>
      </w:pPr>
      <w:r w:rsidRPr="005F53B3">
        <w:t>Richards-</w:t>
      </w:r>
      <w:proofErr w:type="spellStart"/>
      <w:r w:rsidRPr="005F53B3">
        <w:t>Rissetto</w:t>
      </w:r>
      <w:proofErr w:type="spellEnd"/>
      <w:r w:rsidRPr="005F53B3">
        <w:t>, Heather,</w:t>
      </w:r>
      <w:r w:rsidRPr="000916C3">
        <w:rPr>
          <w:rFonts w:cs="Arial"/>
          <w:bCs/>
        </w:rPr>
        <w:t xml:space="preserve"> David Newton, and Aziza Al Zadjali.</w:t>
      </w:r>
      <w:r w:rsidRPr="000916C3">
        <w:rPr>
          <w:rFonts w:eastAsia="Calibri"/>
        </w:rPr>
        <w:t xml:space="preserve"> 2021. "A 3D Point Cloud Deep Learning Approach Using Lidar to Identify Ancient Maya Archaeological Sites." </w:t>
      </w:r>
      <w:r w:rsidRPr="000916C3">
        <w:rPr>
          <w:rFonts w:eastAsia="Calibri"/>
          <w:i/>
          <w:iCs/>
        </w:rPr>
        <w:t xml:space="preserve">ISPRS Ann. </w:t>
      </w:r>
      <w:proofErr w:type="spellStart"/>
      <w:r w:rsidRPr="000916C3">
        <w:rPr>
          <w:rFonts w:eastAsia="Calibri"/>
          <w:i/>
          <w:iCs/>
        </w:rPr>
        <w:t>Photogramm</w:t>
      </w:r>
      <w:proofErr w:type="spellEnd"/>
      <w:r w:rsidRPr="000916C3">
        <w:rPr>
          <w:rFonts w:eastAsia="Calibri"/>
          <w:i/>
          <w:iCs/>
        </w:rPr>
        <w:t>. Remote Sens. Spatial Inf. Sci.,</w:t>
      </w:r>
      <w:r w:rsidRPr="000916C3">
        <w:rPr>
          <w:rFonts w:eastAsia="Calibri"/>
        </w:rPr>
        <w:t xml:space="preserve"> VIII-M-1(2021):133-139. </w:t>
      </w:r>
      <w:proofErr w:type="spellStart"/>
      <w:r w:rsidRPr="000916C3">
        <w:rPr>
          <w:rFonts w:eastAsia="Calibri"/>
        </w:rPr>
        <w:t>doi</w:t>
      </w:r>
      <w:proofErr w:type="spellEnd"/>
      <w:r w:rsidRPr="000916C3">
        <w:rPr>
          <w:rFonts w:eastAsia="Calibri"/>
        </w:rPr>
        <w:t xml:space="preserve">: 10.5194/isprs-annals-VIII-M-1-2021-133-2021. </w:t>
      </w:r>
    </w:p>
    <w:p w14:paraId="3133327F" w14:textId="481D3ED3" w:rsidR="005237CC" w:rsidRPr="000916C3" w:rsidRDefault="005237CC" w:rsidP="00752CF6">
      <w:pPr>
        <w:pStyle w:val="ListParagraph"/>
        <w:numPr>
          <w:ilvl w:val="0"/>
          <w:numId w:val="12"/>
        </w:numPr>
        <w:spacing w:after="0"/>
        <w:rPr>
          <w:rFonts w:cs="Arial"/>
          <w:bCs/>
        </w:rPr>
      </w:pPr>
      <w:r w:rsidRPr="000916C3">
        <w:rPr>
          <w:rFonts w:cs="Arial"/>
          <w:bCs/>
        </w:rPr>
        <w:t xml:space="preserve">Newton, David. "Generative Deep Learning in Architectural Design." </w:t>
      </w:r>
      <w:r w:rsidRPr="000916C3">
        <w:rPr>
          <w:rFonts w:cs="Arial"/>
          <w:bCs/>
          <w:i/>
          <w:iCs/>
        </w:rPr>
        <w:t>Technology | Architecture + Design,</w:t>
      </w:r>
      <w:r w:rsidRPr="000916C3">
        <w:rPr>
          <w:rFonts w:cs="Arial"/>
          <w:bCs/>
        </w:rPr>
        <w:t xml:space="preserve"> 3(2) (2019):176-189. </w:t>
      </w:r>
      <w:hyperlink r:id="rId7" w:history="1">
        <w:r w:rsidRPr="000916C3">
          <w:rPr>
            <w:rStyle w:val="Hyperlink"/>
            <w:rFonts w:cs="Arial"/>
          </w:rPr>
          <w:t>https://doi.org/10.1080/24751448.2019.1640536</w:t>
        </w:r>
      </w:hyperlink>
      <w:r w:rsidRPr="000916C3">
        <w:rPr>
          <w:rFonts w:cs="Arial"/>
          <w:bCs/>
        </w:rPr>
        <w:t xml:space="preserve">. </w:t>
      </w:r>
    </w:p>
    <w:p w14:paraId="6906C0B8" w14:textId="77777777" w:rsidR="000911B7" w:rsidRPr="00AD5603" w:rsidRDefault="00AD5603">
      <w:pPr>
        <w:pStyle w:val="Heading2"/>
        <w:rPr>
          <w:color w:val="auto"/>
        </w:rPr>
      </w:pPr>
      <w:r w:rsidRPr="00AD5603">
        <w:rPr>
          <w:color w:val="auto"/>
        </w:rPr>
        <w:lastRenderedPageBreak/>
        <w:t>Publications – Book Chapters</w:t>
      </w:r>
    </w:p>
    <w:p w14:paraId="431C3141" w14:textId="77777777" w:rsidR="000911B7" w:rsidRPr="00AD5603" w:rsidRDefault="00AD5603">
      <w:pPr>
        <w:pStyle w:val="ListBullet"/>
      </w:pPr>
      <w:r w:rsidRPr="00AD5603">
        <w:t>Newton, D. (2023). Applications of Generative Deep Learning for Urban Analysis and Health. In Artificial Intelligent Architecture. ORO Editions.</w:t>
      </w:r>
    </w:p>
    <w:p w14:paraId="2B9A5F5C" w14:textId="77777777" w:rsidR="000911B7" w:rsidRPr="00AD5603" w:rsidRDefault="00AD5603">
      <w:pPr>
        <w:pStyle w:val="ListBullet"/>
      </w:pPr>
      <w:r w:rsidRPr="00AD5603">
        <w:t>Newton, D. (2022). Deep Learning in Urban Analysis for Health. In Artificial Intelligence in Urban Planning and Design. Elsevier.</w:t>
      </w:r>
    </w:p>
    <w:p w14:paraId="5C49109B" w14:textId="77777777" w:rsidR="000911B7" w:rsidRPr="00AD5603" w:rsidRDefault="00AD5603">
      <w:pPr>
        <w:pStyle w:val="ListBullet"/>
      </w:pPr>
      <w:r w:rsidRPr="00AD5603">
        <w:t>Newton, D. (2021). Dynamic and Explorative Optimization for Architectural Design. In Routledge Companion to AI and Architecture. Elsevier.</w:t>
      </w:r>
    </w:p>
    <w:p w14:paraId="7A0EEF62" w14:textId="77777777" w:rsidR="000911B7" w:rsidRPr="00AD5603" w:rsidRDefault="00AD5603">
      <w:pPr>
        <w:pStyle w:val="ListBullet"/>
      </w:pPr>
      <w:r w:rsidRPr="00AD5603">
        <w:t>Marshall, W., Garrick, N., Piatkowski, D., &amp; Newton, D. (2020). Community Design, Street Networks, and Public Health. Elsevier.</w:t>
      </w:r>
    </w:p>
    <w:p w14:paraId="2A028414" w14:textId="77777777" w:rsidR="000911B7" w:rsidRPr="00AD5603" w:rsidRDefault="00AD5603">
      <w:pPr>
        <w:pStyle w:val="Heading2"/>
        <w:rPr>
          <w:color w:val="auto"/>
        </w:rPr>
      </w:pPr>
      <w:r w:rsidRPr="00AD5603">
        <w:rPr>
          <w:color w:val="auto"/>
        </w:rPr>
        <w:t>Publications – Peer-Reviewed Conference Papers (Selected)</w:t>
      </w:r>
    </w:p>
    <w:p w14:paraId="5F92EDC4" w14:textId="692E7369" w:rsidR="00F65D84" w:rsidRPr="00F65D84" w:rsidRDefault="00F65D84" w:rsidP="00F65D84">
      <w:pPr>
        <w:pStyle w:val="ListBullet"/>
      </w:pPr>
      <w:r w:rsidRPr="00F65D84">
        <w:t xml:space="preserve">Li, Tian, David Newton, Yi Lu, </w:t>
      </w:r>
      <w:proofErr w:type="spellStart"/>
      <w:r w:rsidRPr="00F65D84">
        <w:t>Bingtong</w:t>
      </w:r>
      <w:proofErr w:type="spellEnd"/>
      <w:r w:rsidRPr="00F65D84">
        <w:t xml:space="preserve"> Guo, and Shubham Saraf</w:t>
      </w:r>
      <w:r w:rsidR="00616172">
        <w:t xml:space="preserve"> (2025)</w:t>
      </w:r>
      <w:r w:rsidRPr="00F65D84">
        <w:t xml:space="preserve">. "Estimating Monthly Building Energy Consumption with Satellite Imagery at Different Zoom Scales." </w:t>
      </w:r>
    </w:p>
    <w:p w14:paraId="3D91C84F" w14:textId="4864D6D8" w:rsidR="000911B7" w:rsidRPr="00AD5603" w:rsidRDefault="00AD5603">
      <w:pPr>
        <w:pStyle w:val="ListBullet"/>
      </w:pPr>
      <w:r w:rsidRPr="00AD5603">
        <w:t>Newton, D. (2021). Visualizing Deep Learning Models for Urban Health Analysis. eCAADe.</w:t>
      </w:r>
    </w:p>
    <w:p w14:paraId="1CBE5EC3" w14:textId="77777777" w:rsidR="000911B7" w:rsidRPr="00AD5603" w:rsidRDefault="00AD5603">
      <w:pPr>
        <w:pStyle w:val="ListBullet"/>
      </w:pPr>
      <w:r w:rsidRPr="00AD5603">
        <w:t>Newton, D. (2020). Anxious Landscapes: Correlating the Built Environment with Mental Health through Deep Learning. ACADIA.</w:t>
      </w:r>
    </w:p>
    <w:p w14:paraId="4E460D12" w14:textId="77777777" w:rsidR="000911B7" w:rsidRPr="00AD5603" w:rsidRDefault="00AD5603">
      <w:pPr>
        <w:pStyle w:val="ListBullet"/>
      </w:pPr>
      <w:r w:rsidRPr="00AD5603">
        <w:t>Newton, D., Piatkowski, D., Marshall, W., &amp; Tendle, A. (2020). Deep Learning Methods for Urban Analysis and Health Estimation of Obesity. eCAADe.</w:t>
      </w:r>
    </w:p>
    <w:p w14:paraId="70704826" w14:textId="77777777" w:rsidR="000911B7" w:rsidRPr="00AD5603" w:rsidRDefault="00AD5603">
      <w:pPr>
        <w:pStyle w:val="ListBullet"/>
      </w:pPr>
      <w:r w:rsidRPr="00AD5603">
        <w:t>Newton, D. (2019). Deep Generative Learning for the Generation and Analysis of Architectural Plans with Small Datasets. eCAADe.</w:t>
      </w:r>
    </w:p>
    <w:p w14:paraId="1E8CC721" w14:textId="77777777" w:rsidR="000911B7" w:rsidRPr="00AD5603" w:rsidRDefault="00AD5603">
      <w:pPr>
        <w:pStyle w:val="ListBullet"/>
      </w:pPr>
      <w:r w:rsidRPr="00AD5603">
        <w:t>Newton, D. (2018). Multi-Objective Qualitative Optimization in Architectural Design. eCAADe.</w:t>
      </w:r>
    </w:p>
    <w:p w14:paraId="19BFF111" w14:textId="77777777" w:rsidR="000911B7" w:rsidRPr="00AD5603" w:rsidRDefault="00AD5603">
      <w:pPr>
        <w:pStyle w:val="ListBullet"/>
      </w:pPr>
      <w:r w:rsidRPr="00AD5603">
        <w:t>Newton, D. (2018). Accommodating Change and Open-Ended Search in Design Optimization. CAADRIA.</w:t>
      </w:r>
    </w:p>
    <w:p w14:paraId="738FD5DD" w14:textId="77777777" w:rsidR="000911B7" w:rsidRPr="00AD5603" w:rsidRDefault="00AD5603">
      <w:pPr>
        <w:pStyle w:val="Heading2"/>
        <w:rPr>
          <w:color w:val="auto"/>
        </w:rPr>
      </w:pPr>
      <w:r w:rsidRPr="00AD5603">
        <w:rPr>
          <w:color w:val="auto"/>
        </w:rPr>
        <w:t>Editorial Roles</w:t>
      </w:r>
    </w:p>
    <w:p w14:paraId="16020790" w14:textId="2D4698D2" w:rsidR="00F26A41" w:rsidRPr="00F26A41" w:rsidRDefault="00F26A41" w:rsidP="00F26A41">
      <w:pPr>
        <w:pStyle w:val="ListBullet"/>
        <w:rPr>
          <w:b/>
        </w:rPr>
      </w:pPr>
      <w:r w:rsidRPr="00F26A41">
        <w:t xml:space="preserve">Adekunle, Timothy, Patricia Kio, David Newton, Matan Mayer, Yun Kyu Yi, and Winifred Elysse Newman, eds. </w:t>
      </w:r>
      <w:r w:rsidRPr="00F26A41">
        <w:rPr>
          <w:i/>
          <w:iCs/>
        </w:rPr>
        <w:t>Innovation</w:t>
      </w:r>
      <w:r w:rsidRPr="00F26A41">
        <w:rPr>
          <w:b/>
          <w:i/>
          <w:iCs/>
        </w:rPr>
        <w:t>,</w:t>
      </w:r>
      <w:r w:rsidRPr="00F26A41">
        <w:rPr>
          <w:b/>
        </w:rPr>
        <w:t xml:space="preserve"> </w:t>
      </w:r>
      <w:r w:rsidRPr="00F26A41">
        <w:rPr>
          <w:i/>
          <w:iCs/>
        </w:rPr>
        <w:t>Technology | Architecture + Design,</w:t>
      </w:r>
      <w:r w:rsidRPr="00F26A41">
        <w:t xml:space="preserve"> 9(2) (2025).</w:t>
      </w:r>
    </w:p>
    <w:p w14:paraId="6058D763" w14:textId="57092CA1" w:rsidR="00AD5603" w:rsidRPr="005F53B3" w:rsidRDefault="00AD5603" w:rsidP="00AD5603">
      <w:pPr>
        <w:pStyle w:val="ListBullet"/>
        <w:rPr>
          <w:b/>
        </w:rPr>
      </w:pPr>
      <w:r w:rsidRPr="005F53B3">
        <w:t>Newton, David</w:t>
      </w:r>
      <w:r w:rsidR="000A6887">
        <w:t xml:space="preserve"> (Issue theme editor)</w:t>
      </w:r>
      <w:r w:rsidRPr="005F53B3">
        <w:t xml:space="preserve">, Patricia Kio, Matan Mayer, and Winifred Elysse Newman, eds. </w:t>
      </w:r>
      <w:r w:rsidRPr="005F53B3">
        <w:rPr>
          <w:i/>
          <w:iCs/>
        </w:rPr>
        <w:t>Generative</w:t>
      </w:r>
      <w:r w:rsidRPr="005F53B3">
        <w:rPr>
          <w:b/>
          <w:i/>
          <w:iCs/>
        </w:rPr>
        <w:t>,</w:t>
      </w:r>
      <w:r w:rsidRPr="005F53B3">
        <w:rPr>
          <w:b/>
        </w:rPr>
        <w:t xml:space="preserve"> </w:t>
      </w:r>
      <w:r w:rsidRPr="005F53B3">
        <w:rPr>
          <w:i/>
          <w:iCs/>
        </w:rPr>
        <w:t>Technology | Architecture + Design,</w:t>
      </w:r>
      <w:r w:rsidRPr="005F53B3">
        <w:t xml:space="preserve"> 9(1) (2025). </w:t>
      </w:r>
    </w:p>
    <w:p w14:paraId="773ACC0B" w14:textId="77777777" w:rsidR="00AD5603" w:rsidRPr="00AD5603" w:rsidRDefault="00AD5603" w:rsidP="00AD5603">
      <w:pPr>
        <w:pStyle w:val="ListBullet"/>
        <w:rPr>
          <w:b/>
        </w:rPr>
      </w:pPr>
      <w:proofErr w:type="spellStart"/>
      <w:r w:rsidRPr="005F53B3">
        <w:t>Vardouli</w:t>
      </w:r>
      <w:proofErr w:type="spellEnd"/>
      <w:r w:rsidRPr="005F53B3">
        <w:t xml:space="preserve">, Theodora, Patricia Kio, David Newton, Dimitris Papanikolaou, and Winifred Elysse Newman, eds. </w:t>
      </w:r>
      <w:r w:rsidRPr="005F53B3">
        <w:rPr>
          <w:i/>
          <w:iCs/>
        </w:rPr>
        <w:t>Coding</w:t>
      </w:r>
      <w:r w:rsidRPr="005F53B3">
        <w:rPr>
          <w:b/>
          <w:i/>
          <w:iCs/>
        </w:rPr>
        <w:t>,</w:t>
      </w:r>
      <w:r w:rsidRPr="005F53B3">
        <w:rPr>
          <w:b/>
        </w:rPr>
        <w:t xml:space="preserve"> </w:t>
      </w:r>
      <w:r w:rsidRPr="005F53B3">
        <w:rPr>
          <w:i/>
          <w:iCs/>
        </w:rPr>
        <w:t>Technology | Architecture + Design,</w:t>
      </w:r>
      <w:r w:rsidRPr="005F53B3">
        <w:t xml:space="preserve"> 8(2) (2024).</w:t>
      </w:r>
    </w:p>
    <w:p w14:paraId="1E5414BA" w14:textId="77777777" w:rsidR="00AD5603" w:rsidRPr="005F53B3" w:rsidRDefault="00AD5603" w:rsidP="00AD5603">
      <w:pPr>
        <w:pStyle w:val="ListBullet"/>
        <w:rPr>
          <w:b/>
        </w:rPr>
      </w:pPr>
      <w:r w:rsidRPr="005F53B3">
        <w:t xml:space="preserve">Rashed-Ali, Hazem, Lola Ben-Alon, David Newton, Dimitris Papanikolaou, and Winifred Elysse Newman, eds. </w:t>
      </w:r>
      <w:r w:rsidRPr="005F53B3">
        <w:rPr>
          <w:i/>
          <w:iCs/>
        </w:rPr>
        <w:t>Climate</w:t>
      </w:r>
      <w:r w:rsidRPr="005F53B3">
        <w:rPr>
          <w:b/>
          <w:i/>
          <w:iCs/>
        </w:rPr>
        <w:t>,</w:t>
      </w:r>
      <w:r w:rsidRPr="005F53B3">
        <w:rPr>
          <w:b/>
        </w:rPr>
        <w:t xml:space="preserve"> </w:t>
      </w:r>
      <w:r w:rsidRPr="005F53B3">
        <w:rPr>
          <w:i/>
          <w:iCs/>
        </w:rPr>
        <w:t>Technology | Architecture + Design,</w:t>
      </w:r>
      <w:r w:rsidRPr="005F53B3">
        <w:t xml:space="preserve"> 8(1) (2024).</w:t>
      </w:r>
    </w:p>
    <w:p w14:paraId="2FF4FD57" w14:textId="77777777" w:rsidR="00AD5603" w:rsidRPr="005F53B3" w:rsidRDefault="00AD5603" w:rsidP="00AD5603">
      <w:pPr>
        <w:pStyle w:val="ListBullet"/>
        <w:rPr>
          <w:b/>
        </w:rPr>
      </w:pPr>
      <w:r w:rsidRPr="005F53B3">
        <w:t xml:space="preserve">Mayer, M., Timothy Adekunle, Lola Ben-Alon, David Newton, and Winifred Elysse Newman, eds. </w:t>
      </w:r>
      <w:r w:rsidRPr="005F53B3">
        <w:rPr>
          <w:i/>
          <w:iCs/>
        </w:rPr>
        <w:t>Circularity</w:t>
      </w:r>
      <w:r w:rsidRPr="005F53B3">
        <w:rPr>
          <w:b/>
          <w:i/>
          <w:iCs/>
        </w:rPr>
        <w:t>,</w:t>
      </w:r>
      <w:r w:rsidRPr="005F53B3">
        <w:rPr>
          <w:b/>
        </w:rPr>
        <w:t xml:space="preserve"> </w:t>
      </w:r>
      <w:r w:rsidRPr="005F53B3">
        <w:rPr>
          <w:i/>
          <w:iCs/>
        </w:rPr>
        <w:t>Technology | Architecture + Design,</w:t>
      </w:r>
      <w:r w:rsidRPr="005F53B3">
        <w:t xml:space="preserve"> 7(2) (2023).</w:t>
      </w:r>
    </w:p>
    <w:p w14:paraId="4772E8A6" w14:textId="3A38D0C6" w:rsidR="00AD5603" w:rsidRPr="00AD5603" w:rsidRDefault="00AD5603" w:rsidP="00AD5603">
      <w:pPr>
        <w:pStyle w:val="ListBullet"/>
        <w:rPr>
          <w:b/>
        </w:rPr>
      </w:pPr>
      <w:r w:rsidRPr="005F53B3">
        <w:t xml:space="preserve">Schultz, A, Matan Mayer, David Newton, and Winifred Elysse Newman, eds. </w:t>
      </w:r>
      <w:r w:rsidRPr="005F53B3">
        <w:rPr>
          <w:i/>
          <w:iCs/>
        </w:rPr>
        <w:t>Tectonics</w:t>
      </w:r>
      <w:r w:rsidRPr="005F53B3">
        <w:rPr>
          <w:b/>
          <w:i/>
          <w:iCs/>
        </w:rPr>
        <w:t>,</w:t>
      </w:r>
      <w:r w:rsidRPr="005F53B3">
        <w:rPr>
          <w:b/>
        </w:rPr>
        <w:t xml:space="preserve"> </w:t>
      </w:r>
      <w:r w:rsidRPr="005F53B3">
        <w:rPr>
          <w:i/>
          <w:iCs/>
        </w:rPr>
        <w:t>Technology | Architecture + Design,</w:t>
      </w:r>
      <w:r w:rsidRPr="005F53B3">
        <w:t xml:space="preserve"> 7(1) (2023).</w:t>
      </w:r>
    </w:p>
    <w:p w14:paraId="07311BC0" w14:textId="77777777" w:rsidR="000911B7" w:rsidRPr="00AD5603" w:rsidRDefault="00AD5603">
      <w:pPr>
        <w:pStyle w:val="Heading2"/>
        <w:rPr>
          <w:color w:val="auto"/>
        </w:rPr>
      </w:pPr>
      <w:r w:rsidRPr="00AD5603">
        <w:rPr>
          <w:color w:val="auto"/>
        </w:rPr>
        <w:t>Awards</w:t>
      </w:r>
    </w:p>
    <w:p w14:paraId="18A286C9" w14:textId="2AAAE47D" w:rsidR="000A6887" w:rsidRDefault="000A6887" w:rsidP="000A6887">
      <w:pPr>
        <w:pStyle w:val="ListBullet"/>
      </w:pPr>
      <w:r w:rsidRPr="00AD5603">
        <w:t>Faculty Award for Excellence in Teaching, UNL College of Architecture, 2023</w:t>
      </w:r>
    </w:p>
    <w:p w14:paraId="02025831" w14:textId="72C20764" w:rsidR="000911B7" w:rsidRPr="00AD5603" w:rsidRDefault="00AD5603">
      <w:pPr>
        <w:pStyle w:val="ListBullet"/>
      </w:pPr>
      <w:r w:rsidRPr="00AD5603">
        <w:lastRenderedPageBreak/>
        <w:t>Faculty Award for Excellence in Research and Creative Scholarship, UNL College of Architecture, 2022</w:t>
      </w:r>
    </w:p>
    <w:sectPr w:rsidR="000911B7" w:rsidRPr="00AD56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C14DFE"/>
    <w:multiLevelType w:val="hybridMultilevel"/>
    <w:tmpl w:val="B4A2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7961"/>
    <w:multiLevelType w:val="hybridMultilevel"/>
    <w:tmpl w:val="7EF281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AD54F2"/>
    <w:multiLevelType w:val="hybridMultilevel"/>
    <w:tmpl w:val="10D4E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D62641A"/>
    <w:multiLevelType w:val="hybridMultilevel"/>
    <w:tmpl w:val="CFC8D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304907">
    <w:abstractNumId w:val="8"/>
  </w:num>
  <w:num w:numId="2" w16cid:durableId="60299361">
    <w:abstractNumId w:val="6"/>
  </w:num>
  <w:num w:numId="3" w16cid:durableId="60298877">
    <w:abstractNumId w:val="5"/>
  </w:num>
  <w:num w:numId="4" w16cid:durableId="1382823151">
    <w:abstractNumId w:val="4"/>
  </w:num>
  <w:num w:numId="5" w16cid:durableId="1907956897">
    <w:abstractNumId w:val="7"/>
  </w:num>
  <w:num w:numId="6" w16cid:durableId="1231964283">
    <w:abstractNumId w:val="3"/>
  </w:num>
  <w:num w:numId="7" w16cid:durableId="1438938891">
    <w:abstractNumId w:val="2"/>
  </w:num>
  <w:num w:numId="8" w16cid:durableId="621227826">
    <w:abstractNumId w:val="1"/>
  </w:num>
  <w:num w:numId="9" w16cid:durableId="135027721">
    <w:abstractNumId w:val="0"/>
  </w:num>
  <w:num w:numId="10" w16cid:durableId="235090665">
    <w:abstractNumId w:val="11"/>
  </w:num>
  <w:num w:numId="11" w16cid:durableId="960572098">
    <w:abstractNumId w:val="9"/>
  </w:num>
  <w:num w:numId="12" w16cid:durableId="183137071">
    <w:abstractNumId w:val="10"/>
  </w:num>
  <w:num w:numId="13" w16cid:durableId="5968380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1B7"/>
    <w:rsid w:val="000916C3"/>
    <w:rsid w:val="000A6887"/>
    <w:rsid w:val="0015074B"/>
    <w:rsid w:val="001842C8"/>
    <w:rsid w:val="0029639D"/>
    <w:rsid w:val="00326F90"/>
    <w:rsid w:val="005237CC"/>
    <w:rsid w:val="00616172"/>
    <w:rsid w:val="006D4759"/>
    <w:rsid w:val="00752CF6"/>
    <w:rsid w:val="007675A4"/>
    <w:rsid w:val="00AA1D8D"/>
    <w:rsid w:val="00AD5603"/>
    <w:rsid w:val="00B47730"/>
    <w:rsid w:val="00CB0664"/>
    <w:rsid w:val="00E2228A"/>
    <w:rsid w:val="00F26A41"/>
    <w:rsid w:val="00F65D84"/>
    <w:rsid w:val="00F660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761235"/>
  <w14:defaultImageDpi w14:val="300"/>
  <w15:docId w15:val="{729A4653-1C68-403A-9072-7FFE84A6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237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80/24751448.2019.16405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177/147807712210898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4096</Characters>
  <Application>Microsoft Office Word</Application>
  <DocSecurity>0</DocSecurity>
  <Lines>91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Newton</cp:lastModifiedBy>
  <cp:revision>3</cp:revision>
  <dcterms:created xsi:type="dcterms:W3CDTF">2026-04-16T13:41:00Z</dcterms:created>
  <dcterms:modified xsi:type="dcterms:W3CDTF">2026-04-16T13:41:00Z</dcterms:modified>
  <cp:category/>
</cp:coreProperties>
</file>